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21" w:rsidRDefault="000E0C21">
      <w:pPr>
        <w:pStyle w:val="Heading1"/>
        <w:jc w:val="center"/>
        <w:rPr>
          <w:sz w:val="36"/>
        </w:rPr>
      </w:pPr>
      <w:r>
        <w:rPr>
          <w:sz w:val="36"/>
        </w:rPr>
        <w:t xml:space="preserve">School-wide Positive Behavior Support: </w:t>
      </w:r>
    </w:p>
    <w:p w:rsidR="000E0C21" w:rsidRDefault="000E0C21">
      <w:pPr>
        <w:pStyle w:val="Heading1"/>
        <w:jc w:val="center"/>
        <w:rPr>
          <w:sz w:val="36"/>
        </w:rPr>
      </w:pPr>
      <w:r>
        <w:rPr>
          <w:sz w:val="36"/>
        </w:rPr>
        <w:t>District Readiness Checklist for Leadership Team (2-sided)</w:t>
      </w:r>
    </w:p>
    <w:p w:rsidR="000E0C21" w:rsidRDefault="000E0C21">
      <w:pPr>
        <w:rPr>
          <w:sz w:val="16"/>
        </w:rPr>
      </w:pPr>
    </w:p>
    <w:p w:rsidR="000E0C21" w:rsidRDefault="000E0C21">
      <w:pPr>
        <w:rPr>
          <w:sz w:val="20"/>
        </w:rPr>
      </w:pPr>
      <w:r>
        <w:rPr>
          <w:sz w:val="20"/>
        </w:rPr>
        <w:t>District: _____________________________________         Date:  ________________________         Contact Person:  ______________________________________________</w:t>
      </w:r>
    </w:p>
    <w:p w:rsidR="000E0C21" w:rsidRDefault="000E0C21">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1"/>
        <w:gridCol w:w="11499"/>
      </w:tblGrid>
      <w:tr w:rsidR="000E0C21">
        <w:tblPrEx>
          <w:tblCellMar>
            <w:top w:w="0" w:type="dxa"/>
            <w:bottom w:w="0" w:type="dxa"/>
          </w:tblCellMar>
        </w:tblPrEx>
        <w:tc>
          <w:tcPr>
            <w:tcW w:w="2721" w:type="dxa"/>
            <w:tcBorders>
              <w:right w:val="single" w:sz="4" w:space="0" w:color="auto"/>
            </w:tcBorders>
            <w:shd w:val="clear" w:color="auto" w:fill="C0C0C0"/>
          </w:tcPr>
          <w:p w:rsidR="000E0C21" w:rsidRDefault="000E0C21">
            <w:pPr>
              <w:jc w:val="center"/>
              <w:rPr>
                <w:b/>
                <w:sz w:val="28"/>
              </w:rPr>
            </w:pPr>
            <w:r>
              <w:rPr>
                <w:b/>
                <w:sz w:val="28"/>
              </w:rPr>
              <w:t>Documents/Evidence</w:t>
            </w:r>
          </w:p>
          <w:p w:rsidR="000E0C21" w:rsidRDefault="000E0C21">
            <w:pPr>
              <w:jc w:val="center"/>
            </w:pPr>
            <w:r>
              <w:rPr>
                <w:b/>
                <w:sz w:val="28"/>
              </w:rPr>
              <w:t>Complete?</w:t>
            </w:r>
          </w:p>
        </w:tc>
        <w:tc>
          <w:tcPr>
            <w:tcW w:w="11499" w:type="dxa"/>
            <w:tcBorders>
              <w:left w:val="single" w:sz="4" w:space="0" w:color="auto"/>
            </w:tcBorders>
            <w:shd w:val="clear" w:color="auto" w:fill="C0C0C0"/>
          </w:tcPr>
          <w:p w:rsidR="000E0C21" w:rsidRDefault="000E0C21">
            <w:pPr>
              <w:pStyle w:val="BodyTextIndent"/>
              <w:jc w:val="center"/>
              <w:rPr>
                <w:b/>
                <w:sz w:val="28"/>
              </w:rPr>
            </w:pPr>
            <w:r>
              <w:rPr>
                <w:b/>
                <w:sz w:val="28"/>
              </w:rPr>
              <w:t>Items to Complete Prior to School-wide PBS Training</w:t>
            </w: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pPr>
              <w:pStyle w:val="BodyTextIndent"/>
              <w:ind w:left="252" w:right="-72" w:hanging="252"/>
            </w:pPr>
            <w:r>
              <w:t>1. A district representative has been identified as the PBS District Coordinator (i.e., lead contact) for all PBS initiatives within your district.</w:t>
            </w:r>
          </w:p>
          <w:p w:rsidR="000E0C21" w:rsidRDefault="000E0C21">
            <w:pPr>
              <w:pStyle w:val="BodyTextIndent"/>
              <w:ind w:left="252" w:right="-72" w:hanging="252"/>
              <w:rPr>
                <w:b/>
                <w:sz w:val="20"/>
              </w:rPr>
            </w:pPr>
            <w:r>
              <w:rPr>
                <w:b/>
                <w:sz w:val="20"/>
              </w:rPr>
              <w:t>List district representative and provide contact information (name, title, address, phone, cell, fax, e-mail)</w:t>
            </w:r>
          </w:p>
          <w:p w:rsidR="000E0C21" w:rsidRDefault="000E0C21">
            <w:pPr>
              <w:pStyle w:val="BodyTextIndent"/>
              <w:ind w:left="0" w:right="-72"/>
              <w:rPr>
                <w:b/>
                <w:sz w:val="20"/>
              </w:rPr>
            </w:pPr>
          </w:p>
          <w:p w:rsidR="000E0C21" w:rsidRDefault="000E0C21">
            <w:pPr>
              <w:pStyle w:val="BodyTextIndent"/>
              <w:ind w:left="252" w:right="-72" w:hanging="252"/>
              <w:rPr>
                <w:b/>
                <w:sz w:val="20"/>
              </w:rPr>
            </w:pP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pPr>
              <w:ind w:left="252" w:right="-72" w:hanging="252"/>
            </w:pPr>
            <w:r>
              <w:t xml:space="preserve">2. District Administrators have participated in an awareness presentation summarizing </w:t>
            </w:r>
            <w:smartTag w:uri="urn:schemas-microsoft-com:office:smarttags" w:element="State">
              <w:smartTag w:uri="urn:schemas-microsoft-com:office:smarttags" w:element="place">
                <w:r>
                  <w:t>Florida</w:t>
                </w:r>
              </w:smartTag>
            </w:smartTag>
            <w:r>
              <w:t xml:space="preserve">’s PBS Project and the School-wide PBS process. </w:t>
            </w:r>
          </w:p>
          <w:p w:rsidR="000E0C21" w:rsidRDefault="000E0C21">
            <w:pPr>
              <w:ind w:left="252" w:right="-72" w:hanging="252"/>
              <w:rPr>
                <w:b/>
                <w:sz w:val="20"/>
              </w:rPr>
            </w:pPr>
            <w:r>
              <w:rPr>
                <w:b/>
                <w:sz w:val="20"/>
              </w:rPr>
              <w:t>List date(s) of presentation, location(s) and name of presenter(s):</w:t>
            </w:r>
          </w:p>
          <w:p w:rsidR="000E0C21" w:rsidRDefault="000E0C21">
            <w:pPr>
              <w:ind w:right="-72"/>
            </w:pP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pPr>
              <w:ind w:left="252" w:right="-72" w:hanging="252"/>
            </w:pPr>
            <w:r>
              <w:t>3. A district Positive Behavior Support (PBS) Team is formed and has broad representation (including regular and exceptional student education, student support services, personnel preparation, curriculum and instruction, management information systems, safe and drug free schools, school improvement, transportation, etc.).</w:t>
            </w:r>
          </w:p>
          <w:p w:rsidR="000E0C21" w:rsidRDefault="000E0C21">
            <w:pPr>
              <w:ind w:left="252" w:right="-72" w:hanging="252"/>
              <w:rPr>
                <w:b/>
                <w:sz w:val="20"/>
              </w:rPr>
            </w:pPr>
            <w:r>
              <w:rPr>
                <w:b/>
                <w:sz w:val="20"/>
              </w:rPr>
              <w:t>List team members and identify roles:</w:t>
            </w:r>
          </w:p>
          <w:p w:rsidR="000E0C21" w:rsidRDefault="000E0C21">
            <w:pPr>
              <w:ind w:left="252" w:right="-72" w:hanging="252"/>
              <w:rPr>
                <w:b/>
                <w:sz w:val="20"/>
              </w:rPr>
            </w:pPr>
          </w:p>
          <w:p w:rsidR="000E0C21" w:rsidRDefault="000E0C21">
            <w:pPr>
              <w:ind w:left="252" w:right="-72" w:hanging="252"/>
            </w:pPr>
          </w:p>
          <w:p w:rsidR="000E0C21" w:rsidRDefault="000E0C21">
            <w:pPr>
              <w:ind w:left="252" w:right="-72" w:hanging="252"/>
            </w:pPr>
          </w:p>
          <w:p w:rsidR="000E0C21" w:rsidRDefault="000E0C21">
            <w:pPr>
              <w:ind w:right="-72"/>
            </w:pP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pPr>
              <w:ind w:left="252" w:right="-72" w:hanging="252"/>
            </w:pPr>
            <w:r>
              <w:t xml:space="preserve">4. District PBS Team commits to attend a portion of the school-wide training and participate in annual or bi-annual update meetings to discuss progress to date.  </w:t>
            </w:r>
          </w:p>
          <w:p w:rsidR="000E0C21" w:rsidRDefault="000E0C21">
            <w:pPr>
              <w:pStyle w:val="Heading5"/>
            </w:pPr>
            <w:r>
              <w:t xml:space="preserve">Describe when you meet or plan to meet (days, location, and time) throughout the school year: </w:t>
            </w:r>
          </w:p>
          <w:p w:rsidR="000E0C21" w:rsidRDefault="000E0C21">
            <w:pPr>
              <w:ind w:left="252" w:right="-72" w:hanging="252"/>
            </w:pP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pPr>
              <w:pStyle w:val="BlockText"/>
              <w:rPr>
                <w:b/>
                <w:sz w:val="20"/>
              </w:rPr>
            </w:pPr>
            <w:r>
              <w:t xml:space="preserve">5. District PBS Team has participated and completed a needs assessment and action plan facilitated by </w:t>
            </w:r>
            <w:smartTag w:uri="urn:schemas-microsoft-com:office:smarttags" w:element="State">
              <w:smartTag w:uri="urn:schemas-microsoft-com:office:smarttags" w:element="place">
                <w:r>
                  <w:t>Florida</w:t>
                </w:r>
              </w:smartTag>
            </w:smartTag>
            <w:r>
              <w:t xml:space="preserve">’s PBS Project.  </w:t>
            </w:r>
          </w:p>
          <w:p w:rsidR="000E0C21" w:rsidRDefault="000E0C21">
            <w:pPr>
              <w:pStyle w:val="Heading5"/>
            </w:pPr>
            <w:r>
              <w:t xml:space="preserve">Provide copy of action plan and list date of completion:  </w:t>
            </w: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pPr>
              <w:ind w:left="252" w:right="-72" w:hanging="252"/>
              <w:rPr>
                <w:b/>
                <w:sz w:val="20"/>
              </w:rPr>
            </w:pPr>
            <w:r>
              <w:t>6. PBS Coaches (Facilitators) have been identified by the PBS District Coordinator to receive additional training and actively participate in the school-wide initiatives (may overlap with District PBS Team)</w:t>
            </w:r>
          </w:p>
          <w:p w:rsidR="000E0C21" w:rsidRDefault="000E0C21">
            <w:pPr>
              <w:ind w:left="252" w:right="-72" w:hanging="252"/>
              <w:rPr>
                <w:b/>
                <w:sz w:val="20"/>
              </w:rPr>
            </w:pPr>
            <w:r>
              <w:rPr>
                <w:b/>
                <w:sz w:val="20"/>
              </w:rPr>
              <w:t>List PBS Coaches and roles:</w:t>
            </w:r>
          </w:p>
          <w:p w:rsidR="000E0C21" w:rsidRDefault="000E0C21">
            <w:pPr>
              <w:ind w:left="252" w:right="-72" w:hanging="252"/>
              <w:rPr>
                <w:b/>
                <w:sz w:val="20"/>
              </w:rPr>
            </w:pPr>
          </w:p>
          <w:p w:rsidR="000E0C21" w:rsidRDefault="000E0C21">
            <w:pPr>
              <w:ind w:left="252" w:right="-72" w:hanging="252"/>
            </w:pPr>
          </w:p>
        </w:tc>
      </w:tr>
    </w:tbl>
    <w:p w:rsidR="000E0C21" w:rsidRDefault="000E0C21"/>
    <w:p w:rsidR="000E0C21" w:rsidRDefault="000E0C21">
      <w:pPr>
        <w:pStyle w:val="Heading9"/>
      </w:pPr>
      <w:r>
        <w:t>TURN PAGE OVER - PLEASE COMPLETE ITEMS ON THE BACK SIDE OF THIS PAGE</w:t>
      </w:r>
    </w:p>
    <w:p w:rsidR="000E0C21" w:rsidRDefault="000E0C21"/>
    <w:p w:rsidR="000E0C21" w:rsidRDefault="000E0C2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1"/>
        <w:gridCol w:w="11499"/>
      </w:tblGrid>
      <w:tr w:rsidR="000E0C21">
        <w:tblPrEx>
          <w:tblCellMar>
            <w:top w:w="0" w:type="dxa"/>
            <w:bottom w:w="0" w:type="dxa"/>
          </w:tblCellMar>
        </w:tblPrEx>
        <w:tc>
          <w:tcPr>
            <w:tcW w:w="2721" w:type="dxa"/>
            <w:tcBorders>
              <w:right w:val="single" w:sz="4" w:space="0" w:color="auto"/>
            </w:tcBorders>
            <w:shd w:val="clear" w:color="auto" w:fill="C0C0C0"/>
          </w:tcPr>
          <w:p w:rsidR="000E0C21" w:rsidRDefault="000E0C21">
            <w:pPr>
              <w:jc w:val="center"/>
              <w:rPr>
                <w:b/>
                <w:sz w:val="28"/>
              </w:rPr>
            </w:pPr>
            <w:r>
              <w:rPr>
                <w:b/>
                <w:sz w:val="28"/>
              </w:rPr>
              <w:t>Documents/Evidence</w:t>
            </w:r>
          </w:p>
          <w:p w:rsidR="000E0C21" w:rsidRDefault="000E0C21">
            <w:pPr>
              <w:jc w:val="center"/>
            </w:pPr>
            <w:r>
              <w:rPr>
                <w:b/>
                <w:sz w:val="28"/>
              </w:rPr>
              <w:t>Complete?</w:t>
            </w:r>
          </w:p>
        </w:tc>
        <w:tc>
          <w:tcPr>
            <w:tcW w:w="11499" w:type="dxa"/>
            <w:tcBorders>
              <w:left w:val="single" w:sz="4" w:space="0" w:color="auto"/>
            </w:tcBorders>
            <w:shd w:val="clear" w:color="auto" w:fill="C0C0C0"/>
          </w:tcPr>
          <w:p w:rsidR="000E0C21" w:rsidRDefault="000E0C21">
            <w:pPr>
              <w:pStyle w:val="BodyText"/>
              <w:ind w:left="360"/>
              <w:jc w:val="center"/>
              <w:rPr>
                <w:i/>
                <w:sz w:val="28"/>
              </w:rPr>
            </w:pPr>
            <w:r>
              <w:rPr>
                <w:sz w:val="28"/>
              </w:rPr>
              <w:t xml:space="preserve">Items to Complete Prior to School-wide PBS Training  </w:t>
            </w:r>
            <w:r>
              <w:rPr>
                <w:i/>
                <w:sz w:val="28"/>
              </w:rPr>
              <w:t>(continued)</w:t>
            </w: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pPr>
              <w:ind w:left="252" w:right="-72" w:hanging="252"/>
            </w:pPr>
            <w:r>
              <w:t xml:space="preserve">7. District has allocated/secured funding to support the school-wide initiatives in their respective schools (e.g., School Improvement, Safe and </w:t>
            </w:r>
            <w:smartTag w:uri="urn:schemas-microsoft-com:office:smarttags" w:element="place">
              <w:smartTag w:uri="urn:schemas-microsoft-com:office:smarttags" w:element="PlaceName">
                <w:r>
                  <w:t>Drug</w:t>
                </w:r>
              </w:smartTag>
              <w:r>
                <w:t xml:space="preserve"> </w:t>
              </w:r>
              <w:smartTag w:uri="urn:schemas-microsoft-com:office:smarttags" w:element="PlaceName">
                <w:r>
                  <w:t>Free</w:t>
                </w:r>
              </w:smartTag>
              <w:r>
                <w:t xml:space="preserve"> </w:t>
              </w:r>
              <w:smartTag w:uri="urn:schemas-microsoft-com:office:smarttags" w:element="PlaceType">
                <w:r>
                  <w:t>Schools</w:t>
                </w:r>
              </w:smartTag>
            </w:smartTag>
            <w:r>
              <w:t>, other school/community resources).</w:t>
            </w:r>
          </w:p>
          <w:p w:rsidR="000E0C21" w:rsidRDefault="000E0C21">
            <w:pPr>
              <w:ind w:left="252" w:right="-72" w:hanging="252"/>
              <w:rPr>
                <w:b/>
                <w:sz w:val="20"/>
              </w:rPr>
            </w:pPr>
            <w:r>
              <w:rPr>
                <w:b/>
                <w:sz w:val="20"/>
              </w:rPr>
              <w:t>Identify funding source(s) that will be utilized:</w:t>
            </w:r>
          </w:p>
          <w:p w:rsidR="000E0C21" w:rsidRDefault="000E0C21">
            <w:pPr>
              <w:ind w:left="252" w:right="-72" w:hanging="252"/>
              <w:rPr>
                <w:b/>
                <w:sz w:val="20"/>
              </w:rPr>
            </w:pPr>
          </w:p>
          <w:p w:rsidR="000E0C21" w:rsidRDefault="000E0C21">
            <w:pPr>
              <w:ind w:right="-72"/>
              <w:rPr>
                <w:b/>
                <w:sz w:val="20"/>
              </w:rPr>
            </w:pP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rPr>
                <w:b/>
              </w:rPr>
            </w:pPr>
            <w:r>
              <w:rPr>
                <w:b/>
              </w:rPr>
              <w:t xml:space="preserve">YES  </w:t>
            </w:r>
            <w:r>
              <w:t xml:space="preserve">          </w:t>
            </w:r>
            <w:r>
              <w:sym w:font="Symbol" w:char="F081"/>
            </w:r>
            <w:r>
              <w:t xml:space="preserve">   </w:t>
            </w:r>
            <w:r>
              <w:rPr>
                <w:b/>
              </w:rPr>
              <w:t>NO</w:t>
            </w:r>
          </w:p>
        </w:tc>
        <w:tc>
          <w:tcPr>
            <w:tcW w:w="11499" w:type="dxa"/>
          </w:tcPr>
          <w:p w:rsidR="000E0C21" w:rsidRDefault="000E0C21">
            <w:pPr>
              <w:ind w:left="432" w:hanging="432"/>
              <w:rPr>
                <w:i/>
              </w:rPr>
            </w:pPr>
            <w:r>
              <w:t xml:space="preserve">8. School-wide discipline (i.e., school climate, safety, behavior, etc.) is identified as one of the top district goals.  </w:t>
            </w:r>
            <w:r>
              <w:rPr>
                <w:i/>
              </w:rPr>
              <w:t xml:space="preserve"> </w:t>
            </w:r>
          </w:p>
          <w:p w:rsidR="000E0C21" w:rsidRDefault="000E0C21">
            <w:pPr>
              <w:pStyle w:val="Heading7"/>
              <w:rPr>
                <w:sz w:val="16"/>
              </w:rPr>
            </w:pPr>
            <w:r>
              <w:t>Attach a copy of district goals or letter of support from Superintendent’s office.</w:t>
            </w: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pPr>
              <w:pStyle w:val="BodyTextIndent2"/>
            </w:pPr>
            <w:r>
              <w:t xml:space="preserve">9. The district will provide a letter to participating school Principals reminding them of the training dates, requirements of attendance, stipend requirements, items needed at training, etc. </w:t>
            </w:r>
          </w:p>
          <w:p w:rsidR="000E0C21" w:rsidRDefault="000E0C21">
            <w:pPr>
              <w:ind w:left="432" w:hanging="432"/>
              <w:rPr>
                <w:b/>
                <w:sz w:val="20"/>
              </w:rPr>
            </w:pPr>
            <w:r>
              <w:rPr>
                <w:b/>
                <w:sz w:val="20"/>
              </w:rPr>
              <w:t xml:space="preserve">Attach a copy of the letter.  </w:t>
            </w: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rPr>
                <w:b/>
              </w:rPr>
            </w:pPr>
            <w:r>
              <w:rPr>
                <w:b/>
              </w:rPr>
              <w:t xml:space="preserve">YES  </w:t>
            </w:r>
            <w:r>
              <w:t xml:space="preserve">          </w:t>
            </w:r>
            <w:r>
              <w:sym w:font="Symbol" w:char="F081"/>
            </w:r>
            <w:r>
              <w:t xml:space="preserve">   </w:t>
            </w:r>
            <w:r>
              <w:rPr>
                <w:b/>
              </w:rPr>
              <w:t>NO</w:t>
            </w:r>
          </w:p>
        </w:tc>
        <w:tc>
          <w:tcPr>
            <w:tcW w:w="11499" w:type="dxa"/>
          </w:tcPr>
          <w:p w:rsidR="000E0C21" w:rsidRDefault="000E0C21">
            <w:pPr>
              <w:pStyle w:val="BodyTextIndent2"/>
            </w:pPr>
            <w:r>
              <w:t xml:space="preserve">10. Following training, the district will provide a letter to participating school Principals on the importance of data collection, the need for daily use of their database system, and encourage participation of team members in ongoing training opportunities.  </w:t>
            </w:r>
          </w:p>
          <w:p w:rsidR="000E0C21" w:rsidRDefault="000E0C21">
            <w:pPr>
              <w:ind w:left="432" w:hanging="432"/>
              <w:rPr>
                <w:sz w:val="16"/>
              </w:rPr>
            </w:pPr>
            <w:r>
              <w:rPr>
                <w:b/>
                <w:sz w:val="20"/>
              </w:rPr>
              <w:t>Attach a copy of the letter of support disseminated to Administrators.</w:t>
            </w: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pPr>
              <w:ind w:left="432" w:hanging="432"/>
            </w:pPr>
            <w:r>
              <w:t>11. The district is aware that SWIS III is a school-based discipline data system that is not intended or capable of replacing the current district database.</w:t>
            </w:r>
          </w:p>
          <w:p w:rsidR="000E0C21" w:rsidRDefault="000E0C21">
            <w:pPr>
              <w:pStyle w:val="Heading8"/>
            </w:pPr>
            <w:r>
              <w:t xml:space="preserve">Confirm:     </w:t>
            </w:r>
            <w:r>
              <w:sym w:font="Symbol" w:char="F081"/>
            </w:r>
            <w:r>
              <w:t xml:space="preserve">  Yes          OR          </w:t>
            </w:r>
            <w:r>
              <w:sym w:font="Symbol" w:char="F081"/>
            </w:r>
            <w:r>
              <w:t xml:space="preserve">  No </w:t>
            </w:r>
          </w:p>
          <w:p w:rsidR="000E0C21" w:rsidRDefault="000E0C21"/>
          <w:p w:rsidR="000E0C21" w:rsidRDefault="000E0C21">
            <w:pPr>
              <w:ind w:left="432" w:hanging="432"/>
              <w:rPr>
                <w:b/>
                <w:sz w:val="20"/>
              </w:rPr>
            </w:pPr>
            <w:r>
              <w:rPr>
                <w:b/>
                <w:sz w:val="20"/>
              </w:rPr>
              <w:t xml:space="preserve">List current discipline data system utilized in your district:  </w:t>
            </w:r>
          </w:p>
          <w:p w:rsidR="000E0C21" w:rsidRDefault="000E0C21">
            <w:pPr>
              <w:ind w:left="432" w:hanging="432"/>
              <w:rPr>
                <w:b/>
                <w:sz w:val="20"/>
              </w:rPr>
            </w:pP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right="-87" w:hanging="720"/>
            </w:pPr>
            <w:r>
              <w:rPr>
                <w:b/>
              </w:rPr>
              <w:t xml:space="preserve">YES  </w:t>
            </w:r>
            <w:r>
              <w:t xml:space="preserve"> </w:t>
            </w:r>
            <w:r>
              <w:sym w:font="Symbol" w:char="F081"/>
            </w:r>
            <w:r>
              <w:t xml:space="preserve">   </w:t>
            </w:r>
            <w:r>
              <w:rPr>
                <w:b/>
              </w:rPr>
              <w:t xml:space="preserve">NO    </w:t>
            </w:r>
            <w:r>
              <w:sym w:font="Symbol" w:char="F081"/>
            </w:r>
            <w:r>
              <w:t xml:space="preserve"> </w:t>
            </w:r>
            <w:r>
              <w:rPr>
                <w:b/>
              </w:rPr>
              <w:t>N/A</w:t>
            </w:r>
          </w:p>
        </w:tc>
        <w:tc>
          <w:tcPr>
            <w:tcW w:w="11499" w:type="dxa"/>
          </w:tcPr>
          <w:p w:rsidR="000E0C21" w:rsidRDefault="000E0C21">
            <w:pPr>
              <w:pStyle w:val="BodyTextIndent3"/>
            </w:pPr>
            <w:r>
              <w:t>12. If your school district agrees to adopt SWIS III for participating schools, then the district agrees to provide the participating schools computer access to Internet, and at least Netscape 6 or Internet Explorer 5.</w:t>
            </w:r>
          </w:p>
          <w:p w:rsidR="000E0C21" w:rsidRDefault="000E0C21">
            <w:pPr>
              <w:pStyle w:val="Heading7"/>
            </w:pPr>
            <w:r>
              <w:t xml:space="preserve">Confirm available Internet access:     </w:t>
            </w:r>
            <w:r>
              <w:sym w:font="Symbol" w:char="F081"/>
            </w:r>
            <w:r>
              <w:t xml:space="preserve">  Netscape ____        OR        </w:t>
            </w:r>
            <w:r>
              <w:sym w:font="Symbol" w:char="F081"/>
            </w:r>
            <w:r>
              <w:t xml:space="preserve">  Internet Explorer ____ </w:t>
            </w:r>
          </w:p>
          <w:p w:rsidR="000E0C21" w:rsidRDefault="000E0C21">
            <w:pPr>
              <w:pStyle w:val="BodyText"/>
              <w:rPr>
                <w:b w:val="0"/>
              </w:rPr>
            </w:pPr>
          </w:p>
          <w:p w:rsidR="000E0C21" w:rsidRDefault="000E0C21">
            <w:pPr>
              <w:pStyle w:val="BodyText"/>
              <w:rPr>
                <w:b w:val="0"/>
                <w:i/>
                <w:sz w:val="20"/>
              </w:rPr>
            </w:pPr>
            <w:r>
              <w:rPr>
                <w:b w:val="0"/>
                <w:i/>
              </w:rPr>
              <w:t>(Please remember that SWIS training is OPTIONAL and follows successful completion of school-wide training)</w:t>
            </w: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right="-87" w:hanging="720"/>
            </w:pPr>
            <w:r>
              <w:rPr>
                <w:b/>
              </w:rPr>
              <w:t xml:space="preserve">YES  </w:t>
            </w:r>
            <w:r>
              <w:t xml:space="preserve"> </w:t>
            </w:r>
            <w:r>
              <w:sym w:font="Symbol" w:char="F081"/>
            </w:r>
            <w:r>
              <w:t xml:space="preserve">   </w:t>
            </w:r>
            <w:r>
              <w:rPr>
                <w:b/>
              </w:rPr>
              <w:t xml:space="preserve">NO    </w:t>
            </w:r>
            <w:r>
              <w:sym w:font="Symbol" w:char="F081"/>
            </w:r>
            <w:r>
              <w:t xml:space="preserve"> </w:t>
            </w:r>
            <w:r>
              <w:rPr>
                <w:b/>
              </w:rPr>
              <w:t>N/A</w:t>
            </w:r>
          </w:p>
        </w:tc>
        <w:tc>
          <w:tcPr>
            <w:tcW w:w="11499" w:type="dxa"/>
          </w:tcPr>
          <w:p w:rsidR="000E0C21" w:rsidRDefault="000E0C21">
            <w:pPr>
              <w:pStyle w:val="BodyTextIndent3"/>
            </w:pPr>
            <w:r>
              <w:t xml:space="preserve">13. If your school district agrees to adopt SWIS III for participating schools, then the district will provide time for a person from your MIS department to develop query statements necessary for SWIS compatibility with your current district database.  </w:t>
            </w:r>
          </w:p>
          <w:p w:rsidR="000E0C21" w:rsidRDefault="000E0C21">
            <w:pPr>
              <w:ind w:left="252" w:right="-72" w:hanging="252"/>
              <w:rPr>
                <w:b/>
                <w:sz w:val="20"/>
              </w:rPr>
            </w:pPr>
            <w:r>
              <w:rPr>
                <w:b/>
                <w:sz w:val="20"/>
              </w:rPr>
              <w:t>List MIS Person and provide contact information:</w:t>
            </w:r>
          </w:p>
          <w:p w:rsidR="000E0C21" w:rsidRDefault="000E0C21">
            <w:pPr>
              <w:pStyle w:val="BodyText"/>
              <w:rPr>
                <w:b w:val="0"/>
              </w:rPr>
            </w:pPr>
          </w:p>
          <w:p w:rsidR="000E0C21" w:rsidRDefault="000E0C21">
            <w:pPr>
              <w:pStyle w:val="BodyText"/>
              <w:rPr>
                <w:b w:val="0"/>
                <w:i/>
                <w:sz w:val="20"/>
              </w:rPr>
            </w:pPr>
            <w:r>
              <w:rPr>
                <w:b w:val="0"/>
                <w:i/>
              </w:rPr>
              <w:t>(Please remember that SWIS training is OPTIONAL and follows successful completion of school-wide training)</w:t>
            </w:r>
          </w:p>
        </w:tc>
      </w:tr>
      <w:tr w:rsidR="000E0C21">
        <w:tblPrEx>
          <w:tblCellMar>
            <w:top w:w="0" w:type="dxa"/>
            <w:bottom w:w="0" w:type="dxa"/>
          </w:tblCellMar>
        </w:tblPrEx>
        <w:tc>
          <w:tcPr>
            <w:tcW w:w="2721" w:type="dxa"/>
          </w:tcPr>
          <w:p w:rsidR="000E0C21" w:rsidRDefault="000E0C21">
            <w:pPr>
              <w:numPr>
                <w:ilvl w:val="0"/>
                <w:numId w:val="4"/>
              </w:numPr>
              <w:tabs>
                <w:tab w:val="clear" w:pos="720"/>
                <w:tab w:val="num" w:pos="360"/>
              </w:tabs>
              <w:ind w:hanging="720"/>
            </w:pPr>
            <w:r>
              <w:rPr>
                <w:b/>
              </w:rPr>
              <w:t xml:space="preserve">YES  </w:t>
            </w:r>
            <w:r>
              <w:t xml:space="preserve">          </w:t>
            </w:r>
            <w:r>
              <w:sym w:font="Symbol" w:char="F081"/>
            </w:r>
            <w:r>
              <w:t xml:space="preserve">   </w:t>
            </w:r>
            <w:r>
              <w:rPr>
                <w:b/>
              </w:rPr>
              <w:t>NO</w:t>
            </w:r>
          </w:p>
        </w:tc>
        <w:tc>
          <w:tcPr>
            <w:tcW w:w="11499" w:type="dxa"/>
          </w:tcPr>
          <w:p w:rsidR="000E0C21" w:rsidRDefault="000E0C21">
            <w:r>
              <w:t>14.  The district agrees to allow the participating schools to revise/utilize a discipline referral form, problem behavior definitions, and develop a coherent discipline referral process in order to enhance data-based decision making on campuses.</w:t>
            </w:r>
          </w:p>
          <w:p w:rsidR="000E0C21" w:rsidRDefault="000E0C21">
            <w:pPr>
              <w:pStyle w:val="Heading8"/>
            </w:pPr>
            <w:r>
              <w:t xml:space="preserve">Confirm:     </w:t>
            </w:r>
            <w:r>
              <w:sym w:font="Symbol" w:char="F081"/>
            </w:r>
            <w:r>
              <w:t xml:space="preserve">  Yes          OR          </w:t>
            </w:r>
            <w:r>
              <w:sym w:font="Symbol" w:char="F081"/>
            </w:r>
            <w:r>
              <w:t xml:space="preserve">  No </w:t>
            </w:r>
          </w:p>
        </w:tc>
      </w:tr>
    </w:tbl>
    <w:p w:rsidR="000E0C21" w:rsidRDefault="000E0C21"/>
    <w:sectPr w:rsidR="000E0C21">
      <w:footerReference w:type="default" r:id="rId7"/>
      <w:pgSz w:w="15840" w:h="12240" w:orient="landscape" w:code="1"/>
      <w:pgMar w:top="648" w:right="720" w:bottom="64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C21" w:rsidRDefault="000E0C21">
      <w:r>
        <w:separator/>
      </w:r>
    </w:p>
  </w:endnote>
  <w:endnote w:type="continuationSeparator" w:id="0">
    <w:p w:rsidR="000E0C21" w:rsidRDefault="000E0C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21" w:rsidRDefault="000E0C21">
    <w:pPr>
      <w:pStyle w:val="Footer"/>
      <w:rPr>
        <w:i/>
        <w:sz w:val="16"/>
      </w:rPr>
    </w:pPr>
    <w:r>
      <w:rPr>
        <w:sz w:val="16"/>
      </w:rPr>
      <w:t xml:space="preserve">SW PBS District Readiness Checklist 1.14.05.doc – </w:t>
    </w:r>
    <w:smartTag w:uri="urn:schemas-microsoft-com:office:smarttags" w:element="State">
      <w:smartTag w:uri="urn:schemas-microsoft-com:office:smarttags" w:element="place">
        <w:r>
          <w:rPr>
            <w:i/>
            <w:sz w:val="16"/>
          </w:rPr>
          <w:t>Florida</w:t>
        </w:r>
      </w:smartTag>
    </w:smartTag>
    <w:r>
      <w:rPr>
        <w:i/>
        <w:sz w:val="16"/>
      </w:rPr>
      <w:t>’s PBS Project at USF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C21" w:rsidRDefault="000E0C21">
      <w:r>
        <w:separator/>
      </w:r>
    </w:p>
  </w:footnote>
  <w:footnote w:type="continuationSeparator" w:id="0">
    <w:p w:rsidR="000E0C21" w:rsidRDefault="000E0C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08EE"/>
    <w:multiLevelType w:val="hybridMultilevel"/>
    <w:tmpl w:val="7A908348"/>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AB50E22"/>
    <w:multiLevelType w:val="hybridMultilevel"/>
    <w:tmpl w:val="ABA4685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8734AAC"/>
    <w:multiLevelType w:val="hybridMultilevel"/>
    <w:tmpl w:val="9BA0E2D6"/>
    <w:lvl w:ilvl="0">
      <w:start w:val="17"/>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3526C28"/>
    <w:multiLevelType w:val="hybridMultilevel"/>
    <w:tmpl w:val="5B96DCBE"/>
    <w:lvl w:ilvl="0">
      <w:start w:val="1"/>
      <w:numFmt w:val="decimal"/>
      <w:lvlText w:val="%1."/>
      <w:lvlJc w:val="left"/>
      <w:pPr>
        <w:tabs>
          <w:tab w:val="num" w:pos="720"/>
        </w:tabs>
        <w:ind w:left="720" w:hanging="360"/>
      </w:pPr>
      <w:rPr>
        <w:rFonts w:hint="default"/>
        <w:i w:val="0"/>
      </w:rPr>
    </w:lvl>
    <w:lvl w:ilvl="1">
      <w:start w:val="1"/>
      <w:numFmt w:val="bullet"/>
      <w:lvlText w:val=""/>
      <w:lvlJc w:val="left"/>
      <w:pPr>
        <w:tabs>
          <w:tab w:val="num" w:pos="1440"/>
        </w:tabs>
        <w:ind w:left="1440" w:hanging="360"/>
      </w:pPr>
      <w:rPr>
        <w:rFonts w:ascii="Wingdings" w:hAnsi="Wingdings" w:hint="default"/>
        <w:sz w:val="16"/>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3B0F96"/>
    <w:multiLevelType w:val="hybridMultilevel"/>
    <w:tmpl w:val="5362416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C4F41EE"/>
    <w:multiLevelType w:val="hybridMultilevel"/>
    <w:tmpl w:val="7EAC2F5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71B90CE2"/>
    <w:multiLevelType w:val="hybridMultilevel"/>
    <w:tmpl w:val="51FCBC6E"/>
    <w:lvl w:ilvl="0">
      <w:start w:val="13"/>
      <w:numFmt w:val="decimal"/>
      <w:lvlText w:val="%1."/>
      <w:lvlJc w:val="left"/>
      <w:pPr>
        <w:tabs>
          <w:tab w:val="num" w:pos="780"/>
        </w:tabs>
        <w:ind w:left="780" w:hanging="4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6A5C6B"/>
    <w:rsid w:val="000E0C21"/>
    <w:rsid w:val="006A5C6B"/>
    <w:rsid w:val="00A56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Cs/>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ind w:left="1440"/>
      <w:outlineLvl w:val="1"/>
    </w:pPr>
    <w:rPr>
      <w:i/>
      <w:iC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right="-180"/>
      <w:jc w:val="center"/>
      <w:outlineLvl w:val="3"/>
    </w:pPr>
    <w:rPr>
      <w:b/>
      <w:bCs w:val="0"/>
    </w:rPr>
  </w:style>
  <w:style w:type="paragraph" w:styleId="Heading5">
    <w:name w:val="heading 5"/>
    <w:basedOn w:val="Normal"/>
    <w:next w:val="Normal"/>
    <w:qFormat/>
    <w:pPr>
      <w:keepNext/>
      <w:ind w:left="252" w:right="-72" w:hanging="252"/>
      <w:outlineLvl w:val="4"/>
    </w:pPr>
    <w:rPr>
      <w:b/>
      <w:bCs w:val="0"/>
      <w:sz w:val="20"/>
    </w:rPr>
  </w:style>
  <w:style w:type="paragraph" w:styleId="Heading6">
    <w:name w:val="heading 6"/>
    <w:basedOn w:val="Normal"/>
    <w:next w:val="Normal"/>
    <w:qFormat/>
    <w:pPr>
      <w:keepNext/>
      <w:tabs>
        <w:tab w:val="right" w:pos="5086"/>
      </w:tabs>
      <w:ind w:left="432" w:hanging="432"/>
      <w:outlineLvl w:val="5"/>
    </w:pPr>
    <w:rPr>
      <w:i/>
      <w:iCs/>
    </w:rPr>
  </w:style>
  <w:style w:type="paragraph" w:styleId="Heading7">
    <w:name w:val="heading 7"/>
    <w:basedOn w:val="Normal"/>
    <w:next w:val="Normal"/>
    <w:qFormat/>
    <w:pPr>
      <w:keepNext/>
      <w:ind w:left="432" w:hanging="432"/>
      <w:outlineLvl w:val="6"/>
    </w:pPr>
    <w:rPr>
      <w:b/>
      <w:bCs w:val="0"/>
      <w:sz w:val="20"/>
    </w:rPr>
  </w:style>
  <w:style w:type="paragraph" w:styleId="Heading8">
    <w:name w:val="heading 8"/>
    <w:basedOn w:val="Normal"/>
    <w:next w:val="Normal"/>
    <w:qFormat/>
    <w:pPr>
      <w:keepNext/>
      <w:outlineLvl w:val="7"/>
    </w:pPr>
    <w:rPr>
      <w:b/>
      <w:bCs w:val="0"/>
      <w:sz w:val="20"/>
    </w:rPr>
  </w:style>
  <w:style w:type="paragraph" w:styleId="Heading9">
    <w:name w:val="heading 9"/>
    <w:basedOn w:val="Normal"/>
    <w:next w:val="Normal"/>
    <w:qFormat/>
    <w:pPr>
      <w:keepNext/>
      <w:outlineLvl w:val="8"/>
    </w:pPr>
    <w:rPr>
      <w:b/>
      <w:bCs w:val="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val="0"/>
    </w:rPr>
  </w:style>
  <w:style w:type="paragraph" w:styleId="BodyTextIndent">
    <w:name w:val="Body Text Indent"/>
    <w:basedOn w:val="Normal"/>
    <w:pPr>
      <w:ind w:left="7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231" w:hanging="231"/>
    </w:pPr>
  </w:style>
  <w:style w:type="paragraph" w:styleId="BodyTextIndent3">
    <w:name w:val="Body Text Indent 3"/>
    <w:basedOn w:val="Normal"/>
    <w:pPr>
      <w:ind w:left="411" w:hanging="411"/>
    </w:pPr>
  </w:style>
  <w:style w:type="paragraph" w:styleId="BlockText">
    <w:name w:val="Block Text"/>
    <w:basedOn w:val="Normal"/>
    <w:pPr>
      <w:ind w:left="252" w:right="-72" w:hanging="252"/>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School-wide Positive Behavior Support</vt:lpstr>
    </vt:vector>
  </TitlesOfParts>
  <Company>fmhi/usf</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School-wide Positive Behavior Support</dc:title>
  <dc:creator>dares</dc:creator>
  <cp:lastModifiedBy>User</cp:lastModifiedBy>
  <cp:revision>2</cp:revision>
  <cp:lastPrinted>2003-02-03T19:29:00Z</cp:lastPrinted>
  <dcterms:created xsi:type="dcterms:W3CDTF">2011-06-22T20:18:00Z</dcterms:created>
  <dcterms:modified xsi:type="dcterms:W3CDTF">2011-06-22T20:18:00Z</dcterms:modified>
</cp:coreProperties>
</file>